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084ECE" w:rsidRPr="00084ECE" w14:paraId="0BA15261" w14:textId="77777777" w:rsidTr="00C97509">
        <w:tc>
          <w:tcPr>
            <w:tcW w:w="4743" w:type="dxa"/>
          </w:tcPr>
          <w:p w14:paraId="4F69E22F" w14:textId="77777777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</w:tcPr>
          <w:p w14:paraId="18A1A0C5" w14:textId="5508BF1A" w:rsidR="00084ECE" w:rsidRPr="00084ECE" w:rsidRDefault="00084ECE" w:rsidP="00084E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E1F82E" w14:textId="77777777" w:rsidR="00084ECE" w:rsidRPr="00084ECE" w:rsidRDefault="00084ECE" w:rsidP="00084E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EAE129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1BB5EF1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85C3A3E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19251D7" w14:textId="77777777" w:rsidR="00017CC1" w:rsidRDefault="00017CC1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AEA2F2C" w14:textId="4B981BFD" w:rsidR="008A3EBA" w:rsidRPr="008A3EBA" w:rsidRDefault="008A3EBA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8A3EBA"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14:paraId="552063EE" w14:textId="77777777" w:rsidR="008A3EBA" w:rsidRPr="002950A3" w:rsidRDefault="008A3EBA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2950A3">
        <w:rPr>
          <w:rFonts w:ascii="Times New Roman" w:eastAsia="Times New Roman" w:hAnsi="Times New Roman" w:cs="Times New Roman"/>
          <w:b/>
          <w:sz w:val="24"/>
        </w:rPr>
        <w:t xml:space="preserve">к Договору о предоставлении </w:t>
      </w:r>
      <w:r>
        <w:rPr>
          <w:rFonts w:ascii="Times New Roman" w:eastAsia="Times New Roman" w:hAnsi="Times New Roman" w:cs="Times New Roman"/>
          <w:b/>
          <w:sz w:val="24"/>
        </w:rPr>
        <w:t xml:space="preserve">независимой </w:t>
      </w:r>
      <w:r w:rsidRPr="002950A3">
        <w:rPr>
          <w:rFonts w:ascii="Times New Roman" w:eastAsia="Times New Roman" w:hAnsi="Times New Roman" w:cs="Times New Roman"/>
          <w:b/>
          <w:sz w:val="24"/>
        </w:rPr>
        <w:t>гарантии</w:t>
      </w:r>
    </w:p>
    <w:p w14:paraId="56A67D19" w14:textId="77777777" w:rsidR="008A3EBA" w:rsidRPr="002950A3" w:rsidRDefault="008A3EBA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      №</w:t>
      </w:r>
    </w:p>
    <w:p w14:paraId="4C1A078A" w14:textId="77777777" w:rsidR="008A3EBA" w:rsidRPr="002950A3" w:rsidRDefault="008A3EBA" w:rsidP="008A3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14:paraId="1DA022B6" w14:textId="77777777" w:rsidR="008A3EBA" w:rsidRPr="002950A3" w:rsidRDefault="008A3EBA" w:rsidP="008A3EBA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</w:p>
    <w:p w14:paraId="236050F9" w14:textId="77777777" w:rsidR="008A3EBA" w:rsidRPr="00E72AC9" w:rsidRDefault="008A3EBA" w:rsidP="008A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НЕЗАВИСИМАЯ ГАРАНТИЯ  №</w:t>
      </w:r>
    </w:p>
    <w:p w14:paraId="410F246B" w14:textId="6518686C" w:rsidR="008A3EBA" w:rsidRPr="00B47C5E" w:rsidRDefault="008A3EBA" w:rsidP="008A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>(обеспечение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исполнения контракта </w:t>
      </w:r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ником</w:t>
      </w:r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2AC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CF4ED0A" w14:textId="77777777" w:rsidR="008A3EBA" w:rsidRPr="00B47C5E" w:rsidRDefault="008A3EBA" w:rsidP="008A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5E">
        <w:rPr>
          <w:rFonts w:ascii="Times New Roman" w:eastAsia="Times New Roman" w:hAnsi="Times New Roman" w:cs="Times New Roman"/>
          <w:sz w:val="24"/>
          <w:szCs w:val="24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Пермь                                                                                                                 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 202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14:paraId="5B36A679" w14:textId="77777777" w:rsidR="008A3EBA" w:rsidRPr="00B47C5E" w:rsidRDefault="008A3EBA" w:rsidP="008A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CC653" w14:textId="1E239E35" w:rsidR="00822BEE" w:rsidRPr="00822BEE" w:rsidRDefault="008A3EBA" w:rsidP="00063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BA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Акционерное общество «Корпорация развития малого и среднего предпринимательства Пермского края» (АО «Корпорация развития МСП ПК»)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5902220892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ОГРН 1105902009795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юридический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8A3EBA">
        <w:rPr>
          <w:rFonts w:ascii="Times New Roman" w:eastAsia="Times New Roman" w:hAnsi="Times New Roman" w:cs="Times New Roman"/>
          <w:b/>
          <w:bCs/>
          <w:sz w:val="24"/>
          <w:szCs w:val="24"/>
        </w:rPr>
        <w:t>«Гарант»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B47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уведомлено, что _________ (ИНН ____), в дальнейшем именуемый(</w:t>
      </w:r>
      <w:proofErr w:type="spellStart"/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ПРИНЦИПАЛ, признан победителем открытого конкурса в электронной форме на выполнение работ (оказание услуг) ______ , проведенного ___ (адрес: ИНН </w:t>
      </w:r>
      <w:r w:rsidR="007F28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дальнейшем именуемым Б</w:t>
      </w:r>
      <w:r w:rsidR="00822BEE" w:rsidRPr="00822B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енефициар, 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результатам проведения открытого конкурса/аукциона/__ в электронной форме, объявленного Извещением ____ № ___, на основании протокола подведения итогов открытого конкурса в электронной форме от ___, заключили настоящий контракт № от (далее – Контракт).</w:t>
      </w:r>
    </w:p>
    <w:p w14:paraId="1FD15836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просьбе ПРИНЦИПАЛА ГАРАНТ принимает на себя обязательство уплатить по требованию Б</w:t>
      </w:r>
      <w:r w:rsidRPr="00822B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енефициарА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 размере цены Контракта __, который заключен между ПРИНЦИПАЛОМ и БЕНЕФИЦИАРОМ по </w:t>
      </w:r>
      <w:r w:rsidRPr="00822BEE">
        <w:rPr>
          <w:rFonts w:ascii="Times New Roman" w:eastAsia="Times New Roman" w:hAnsi="Times New Roman" w:cs="Times New Roman"/>
          <w:sz w:val="24"/>
          <w:szCs w:val="24"/>
        </w:rPr>
        <w:t>результатам конкурса/аукциона/__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B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22BEE">
        <w:rPr>
          <w:rFonts w:ascii="Times New Roman" w:eastAsia="Times New Roman" w:hAnsi="Times New Roman" w:cs="Times New Roman"/>
          <w:sz w:val="24"/>
          <w:szCs w:val="24"/>
        </w:rPr>
        <w:t>уменьшенном на сумму, пропорциональную объему фактически исполненных ПРИНЦИПАЛОМ обязательств, предусмотренных Контрактом и оплаченных БЕНЕФИЦИАРОМ, но не превышающем ___ (__), в случае неисполнения или ненадлежащего исполнения ПРИНЦИПАЛОМ нижеследующих обязательств по Контракту: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31E569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</w:t>
      </w:r>
    </w:p>
    <w:p w14:paraId="3E3AC629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обязательств по Контракту, в том числе обязательства по уплате в пользу Заказчика всех предусмотренных Контрактом неустоек (штрафов, пени), начисленных в связи с неисполнением и/или ненадлежащим исполнением предусмотренных Контрактом обязательств, а также по возмещению всех убытков, причиненных в связи с исполнением либо неисполнением, либо ненадлежащим исполнением обязательств Подрядчика по Контракту</w:t>
      </w:r>
    </w:p>
    <w:p w14:paraId="6FD0E4A4" w14:textId="77777777" w:rsidR="00822BEE" w:rsidRPr="00822BEE" w:rsidRDefault="00822BEE" w:rsidP="00822B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ГАРАНТА перед БЕНЕФИЦИАРОМ по настоящей гарантии ограничены суммой, на которую она выдана.</w:t>
      </w:r>
    </w:p>
    <w:p w14:paraId="3BE047F0" w14:textId="77777777" w:rsidR="00822BEE" w:rsidRPr="00822BEE" w:rsidRDefault="00822BEE" w:rsidP="00822B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Обязательства ГАРАНТА по настоящей гарантии будут уменьшены на сумму каждого произведенного ГАРАНТОМ платежа по настоящей гарантии.</w:t>
      </w:r>
    </w:p>
    <w:p w14:paraId="26348C71" w14:textId="77777777" w:rsidR="00822BEE" w:rsidRPr="00822BEE" w:rsidRDefault="00822BEE" w:rsidP="00822BEE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Требование платежа </w:t>
      </w:r>
      <w:r w:rsidRPr="00822BEE">
        <w:rPr>
          <w:rFonts w:ascii="Times New Roman" w:eastAsia="Times New Roman" w:hAnsi="Times New Roman" w:cs="Times New Roman"/>
          <w:sz w:val="24"/>
          <w:szCs w:val="24"/>
        </w:rPr>
        <w:t>по настоящей гарантии должно быть представлено ГАРАНТУ в письменной форме заказным письмом с уведомлением о вручении по адресу: __</w:t>
      </w:r>
    </w:p>
    <w:p w14:paraId="48FCA51D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требовании БЕНЕФИЦИАРА должно быть указано, какие обязательства ПРИНЦИПАЛА по Контракту, обеспеченные настоящей гарантией, не исполнены им, а 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расчет задолженности ПРИНЦИПАЛА перед БЕНЕФИЦИАРОМ на дату предъявления требования и платежные реквизиты БЕНЕФИЦИАРА, необходимые для осуществления ГАРАНТОМ безналичного платежа по настоящей гарантии.</w:t>
      </w:r>
    </w:p>
    <w:p w14:paraId="1F57301D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требованию Б</w:t>
      </w:r>
      <w:r w:rsidRPr="00822B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енефициара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совершении платежа по настоящей гарантии должны быть приложены следующие документы:</w:t>
      </w:r>
    </w:p>
    <w:p w14:paraId="6EDD958F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суммы, включаемой в требование по настоящей гарантии;</w:t>
      </w:r>
    </w:p>
    <w:p w14:paraId="45BF84A9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14:paraId="5F512F05" w14:textId="13FDB942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документ, подтверждающий факт наступления гарантийного случая в соответствии с условиями Контракта (если требование по </w:t>
      </w:r>
      <w:r w:rsidR="00BC6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предъявлено в случае ненадлежащего исполнения ПРИНЦИПАЛОМ обязательств в период действия гарантийного срока); </w:t>
      </w:r>
    </w:p>
    <w:p w14:paraId="4885B4AC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полномочия лица, подписавшего требование по настоящей гарантии (доверенность) (в случае, если требование по настоящей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4C710CDD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Требование платежа по настоящей гарантии не может быть представлено ранее установленного Контрактом срока выполнения обязательств по Контракту.</w:t>
      </w:r>
    </w:p>
    <w:p w14:paraId="3F0A6094" w14:textId="29A27410" w:rsidR="00822BEE" w:rsidRPr="00822BEE" w:rsidRDefault="00024FE0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 принимает требование Бенефициара по истечении 30 (тридцати) календарных дней с даты неисполнения Принципалом своих обязательств.</w:t>
      </w:r>
    </w:p>
    <w:p w14:paraId="0C27E057" w14:textId="54AA47E7" w:rsidR="00822BEE" w:rsidRPr="00822BEE" w:rsidRDefault="00266A33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требование и прилагаемых документов в течение 10 (Десяти) рабочих дней с даты получения рассмотреть их и уведомить Бенефициара о принятом решении, при этом в случае наличия возражений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Бенефициару  письмо с указанием всех имеющихся возражений.</w:t>
      </w:r>
    </w:p>
    <w:p w14:paraId="70D62386" w14:textId="23953978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возражений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10 (Десяти) рабочих дней с даты предъявления требования Бенефициара перечисляет денежные средства на указанные банковские счета.</w:t>
      </w:r>
    </w:p>
    <w:p w14:paraId="621DB52D" w14:textId="292E403F" w:rsidR="00822BEE" w:rsidRPr="00822BEE" w:rsidRDefault="00024FE0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просрочки выплаты по Гарантии обязуется уплатить Бенефициару неустойку в размере 0,1% денежной суммы, подлежащей уплате, за каждый день просрочки. Ответственность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57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2BEE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Бенефициаром за невыполнение или ненадлежащее выполнение обязательства по Гарантии не ограничена суммой, на которую выдана Гарантия.</w:t>
      </w:r>
    </w:p>
    <w:p w14:paraId="28BC75F6" w14:textId="5FDEDE1C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F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Бенефициар имеет право на бесспорное списание денежных средств со счета </w:t>
      </w:r>
      <w:r w:rsidR="00577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ГАРАНТА</w:t>
      </w:r>
      <w:r w:rsidR="00577A8C"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удовлетворении требования Бенефициара, предусмотренных Гражданским кодексом РФ, если Гарантом в срок не более чем десять рабочих дней не исполнено требование Бенефициара об уплате денежной суммы по банковской гарантии, направленное до окончания срока ее действия.</w:t>
      </w:r>
    </w:p>
    <w:p w14:paraId="61062672" w14:textId="40875624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F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Обязательство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57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Бенефициаром считается надлежаще исполненным с даты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Бенефициару.</w:t>
      </w:r>
    </w:p>
    <w:p w14:paraId="43FDD993" w14:textId="486C275B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F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Принадлежащее Бенефициару по настоящей Гарантии право требования к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577A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передано другому лицу при перемене заказчика в случаях, предусмотренных законодательством Российской Федерации, с предварительным извещением об этом </w:t>
      </w:r>
      <w:proofErr w:type="spellStart"/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0C766" w14:textId="034C8FE9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F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Действие гарантии не прекращается,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освобождается от ответственности за неисполнение (</w:t>
      </w:r>
      <w:r w:rsidRPr="002B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исполнение) условий банковской </w:t>
      </w:r>
      <w:r w:rsidRPr="002B2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гарантии в случае исключения </w:t>
      </w:r>
      <w:r w:rsidR="00266A33" w:rsidRPr="002B2B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577A8C" w:rsidRPr="002B2B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342C5" w:rsidRPr="002B2B67">
        <w:rPr>
          <w:rFonts w:ascii="Times New Roman" w:eastAsia="Times New Roman" w:hAnsi="Times New Roman" w:cs="Times New Roman"/>
          <w:sz w:val="24"/>
          <w:szCs w:val="24"/>
        </w:rPr>
        <w:t>Перечня региональных гарантийных организаций, удовлетворяющих требованиям, установленным пунктом 3 части 1 статьи 45 Федерального закона от 05.04.2013 № 44-ФЗ, который ведется на сайте Минэкономразвития России.</w:t>
      </w:r>
    </w:p>
    <w:p w14:paraId="593E7C94" w14:textId="2170371F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F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Расходы, возникающие в связи с перечислением денежных средств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57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гарантии, несет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3E2297" w14:textId="2A91D96A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Гарантия может быть изменена </w:t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57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Бенефициара.</w:t>
      </w:r>
    </w:p>
    <w:p w14:paraId="63C1D91D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Гарантия выдана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является безотзывной.</w:t>
      </w:r>
    </w:p>
    <w:p w14:paraId="1EB31AB5" w14:textId="384E7F11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6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рабочего дня, следующего за днем выдачи настоящей Гарантии, вносит сведения в реестр независимых гарантий в соответствии с Постановлением Правительства РФ от 08.11.2013 № 1005 «О независимых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58145E2E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возникающие при исполнении настоящей Гарантии, разрешаются в Арбитражном суде Пермского края.</w:t>
      </w:r>
    </w:p>
    <w:p w14:paraId="206DEF0B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19.  Настоящая гарантия вступает в силу с даты выдачи и действует по</w:t>
      </w:r>
      <w:r w:rsidRPr="0082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2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202__ г. и прекращается, а ГАРАНТ освобождается от всех своих обязательств по гарантии, если требования БЕНЕФИЦИАРА не были представлены ГАРАНТУ до этой даты или в эту дату.</w:t>
      </w:r>
    </w:p>
    <w:p w14:paraId="347834CA" w14:textId="77777777" w:rsidR="00822BEE" w:rsidRPr="00822BEE" w:rsidRDefault="00822BEE" w:rsidP="00822B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Настоящая гарантия не может быть отозвана ГАРАНТОМ в одностороннем порядке.</w:t>
      </w:r>
    </w:p>
    <w:p w14:paraId="028E0147" w14:textId="77777777" w:rsidR="00822BEE" w:rsidRPr="00822BEE" w:rsidRDefault="00822BEE" w:rsidP="00822BEE">
      <w:pPr>
        <w:widowControl w:val="0"/>
        <w:autoSpaceDE w:val="0"/>
        <w:autoSpaceDN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БЕНЕФИЦИАР вправе передавать свое право требования к ГАРАНТУ по настоящей гарантии другому лицу в случаях, предусмотренных законодательством Российской Федерации, при условии предварительного извещения об этом ГАРАНТА.</w:t>
      </w:r>
    </w:p>
    <w:p w14:paraId="1CD3B6BE" w14:textId="77777777" w:rsidR="00822BEE" w:rsidRPr="00822BEE" w:rsidRDefault="00822BEE" w:rsidP="00024F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E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Пермского края.</w:t>
      </w:r>
    </w:p>
    <w:p w14:paraId="2A9B28C6" w14:textId="7A786C98" w:rsidR="008A3EBA" w:rsidRPr="00B47C5E" w:rsidRDefault="00024FE0" w:rsidP="0002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6358351"/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8A3EBA" w:rsidRPr="00B47C5E">
        <w:rPr>
          <w:rFonts w:ascii="Times New Roman" w:eastAsia="Times New Roman" w:hAnsi="Times New Roman" w:cs="Times New Roman"/>
          <w:sz w:val="24"/>
          <w:szCs w:val="24"/>
        </w:rPr>
        <w:t xml:space="preserve">Настоящая Гарантия выдана в соответствии с Федеральным законом от 05.04.2013 </w:t>
      </w:r>
      <w:r w:rsidR="008A3EB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A3EBA" w:rsidRPr="00B47C5E">
        <w:rPr>
          <w:rFonts w:ascii="Times New Roman" w:eastAsia="Times New Roman" w:hAnsi="Times New Roman" w:cs="Times New Roman"/>
          <w:sz w:val="24"/>
          <w:szCs w:val="24"/>
        </w:rPr>
        <w:t xml:space="preserve"> 44-ФЗ </w:t>
      </w:r>
      <w:r w:rsidR="008A3E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A3EBA" w:rsidRPr="00B47C5E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3E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3EBA" w:rsidRPr="00B47C5E">
        <w:rPr>
          <w:rFonts w:ascii="Times New Roman" w:eastAsia="Times New Roman" w:hAnsi="Times New Roman" w:cs="Times New Roman"/>
          <w:sz w:val="24"/>
          <w:szCs w:val="24"/>
        </w:rPr>
        <w:t xml:space="preserve"> и является безотзывной.</w:t>
      </w:r>
    </w:p>
    <w:p w14:paraId="3798CFDE" w14:textId="02B613D6" w:rsidR="00097E8E" w:rsidRPr="00B47C5E" w:rsidRDefault="00024FE0" w:rsidP="0002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8A3EBA" w:rsidRPr="00B47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3EBA" w:rsidRPr="00B47C5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97131252"/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>В соответствии с подп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унктом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 xml:space="preserve"> 6 п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ункта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 xml:space="preserve"> 2 ст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 xml:space="preserve">атьи 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 xml:space="preserve">45 Федерального закона  от 05.04.2013 N 44-ФЗ «О контрактной системе в сфере закупок товаров, работ, услуг для обеспечения государственных и муниципальных нужд» настоящая гарантия содержит отлагательное условие, предусматривающее заключение договора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независимой г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 xml:space="preserve">арантии по обязательствам Принципала, возникшим из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 xml:space="preserve">онтракта при его заключении, в случае предоставления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 xml:space="preserve">арантии в качестве обеспечения исполнения </w:t>
      </w:r>
      <w:r w:rsidR="00063F5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97E8E" w:rsidRPr="00097E8E">
        <w:rPr>
          <w:rFonts w:ascii="Times New Roman" w:eastAsia="Times New Roman" w:hAnsi="Times New Roman" w:cs="Times New Roman"/>
          <w:sz w:val="24"/>
          <w:szCs w:val="24"/>
        </w:rPr>
        <w:t>онтракта.</w:t>
      </w:r>
    </w:p>
    <w:bookmarkEnd w:id="0"/>
    <w:bookmarkEnd w:id="1"/>
    <w:p w14:paraId="765DC5AB" w14:textId="77777777" w:rsidR="00024FE0" w:rsidRDefault="00024FE0" w:rsidP="00024FE0">
      <w:pPr>
        <w:spacing w:after="120" w:line="260" w:lineRule="exact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B36974" w14:textId="422A9332" w:rsidR="00024FE0" w:rsidRPr="00024FE0" w:rsidRDefault="00024FE0" w:rsidP="00024FE0">
      <w:pPr>
        <w:spacing w:after="120" w:line="260" w:lineRule="exact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FE0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Генеральный директор ____________/ ____________</w:t>
      </w:r>
    </w:p>
    <w:p w14:paraId="6A9ABE7A" w14:textId="34E14BED" w:rsidR="00AC3303" w:rsidRDefault="00024FE0" w:rsidP="00024FE0">
      <w:pPr>
        <w:spacing w:after="120" w:line="260" w:lineRule="exact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М.П.</w:t>
      </w:r>
    </w:p>
    <w:p w14:paraId="70A753D7" w14:textId="77777777" w:rsidR="00024FE0" w:rsidRDefault="00024FE0" w:rsidP="008A3EBA">
      <w:pPr>
        <w:spacing w:after="120" w:line="260" w:lineRule="exact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24FE0" w:rsidSect="00C03557">
      <w:footerReference w:type="default" r:id="rId8"/>
      <w:pgSz w:w="11906" w:h="16838"/>
      <w:pgMar w:top="1134" w:right="850" w:bottom="1134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9B6E" w14:textId="77777777" w:rsidR="00D7776F" w:rsidRDefault="00D7776F" w:rsidP="00955917">
      <w:pPr>
        <w:spacing w:after="0" w:line="240" w:lineRule="auto"/>
      </w:pPr>
      <w:r>
        <w:separator/>
      </w:r>
    </w:p>
  </w:endnote>
  <w:endnote w:type="continuationSeparator" w:id="0">
    <w:p w14:paraId="6A003729" w14:textId="77777777" w:rsidR="00D7776F" w:rsidRDefault="00D7776F" w:rsidP="009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571791"/>
      <w:docPartObj>
        <w:docPartGallery w:val="Page Numbers (Bottom of Page)"/>
        <w:docPartUnique/>
      </w:docPartObj>
    </w:sdtPr>
    <w:sdtEndPr/>
    <w:sdtContent>
      <w:p w14:paraId="7FA28737" w14:textId="050D0FFF" w:rsidR="00063F52" w:rsidRDefault="00063F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3D9D89" w14:textId="77777777" w:rsidR="00A46126" w:rsidRDefault="00D77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6799" w14:textId="77777777" w:rsidR="00D7776F" w:rsidRDefault="00D7776F" w:rsidP="00955917">
      <w:pPr>
        <w:spacing w:after="0" w:line="240" w:lineRule="auto"/>
      </w:pPr>
      <w:r>
        <w:separator/>
      </w:r>
    </w:p>
  </w:footnote>
  <w:footnote w:type="continuationSeparator" w:id="0">
    <w:p w14:paraId="30035130" w14:textId="77777777" w:rsidR="00D7776F" w:rsidRDefault="00D7776F" w:rsidP="0095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91"/>
    <w:multiLevelType w:val="multilevel"/>
    <w:tmpl w:val="945AC03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32794A"/>
    <w:multiLevelType w:val="multilevel"/>
    <w:tmpl w:val="B7002B9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E7512F"/>
    <w:multiLevelType w:val="multilevel"/>
    <w:tmpl w:val="8C761FC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DF1E14"/>
    <w:multiLevelType w:val="multilevel"/>
    <w:tmpl w:val="456C96D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60CFA"/>
    <w:multiLevelType w:val="multilevel"/>
    <w:tmpl w:val="FAFC3DB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322CB2"/>
    <w:multiLevelType w:val="multilevel"/>
    <w:tmpl w:val="EB20B4A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5D7A66"/>
    <w:multiLevelType w:val="multilevel"/>
    <w:tmpl w:val="DEF26E12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3110BA"/>
    <w:multiLevelType w:val="multilevel"/>
    <w:tmpl w:val="A4EA173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3645F14"/>
    <w:multiLevelType w:val="multilevel"/>
    <w:tmpl w:val="A54CF0F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A950E6"/>
    <w:multiLevelType w:val="multilevel"/>
    <w:tmpl w:val="BAA61D8A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1BBA"/>
    <w:multiLevelType w:val="multilevel"/>
    <w:tmpl w:val="C4C0ACD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EE2870"/>
    <w:multiLevelType w:val="multilevel"/>
    <w:tmpl w:val="0BFC356E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ABD75BA"/>
    <w:multiLevelType w:val="multilevel"/>
    <w:tmpl w:val="7DD269C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C1E74"/>
    <w:multiLevelType w:val="multilevel"/>
    <w:tmpl w:val="F25EC840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F93A19"/>
    <w:multiLevelType w:val="multilevel"/>
    <w:tmpl w:val="3D7627E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F8404B1"/>
    <w:multiLevelType w:val="multilevel"/>
    <w:tmpl w:val="2F66C8DA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08230CC"/>
    <w:multiLevelType w:val="multilevel"/>
    <w:tmpl w:val="9AC88E9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3B01470"/>
    <w:multiLevelType w:val="multilevel"/>
    <w:tmpl w:val="8D2AF788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DC22FE"/>
    <w:multiLevelType w:val="multilevel"/>
    <w:tmpl w:val="3BACB5C4"/>
    <w:lvl w:ilvl="0">
      <w:start w:val="1"/>
      <w:numFmt w:val="bullet"/>
      <w:lvlText w:val="·"/>
      <w:lvlJc w:val="left"/>
      <w:pPr>
        <w:ind w:left="738" w:hanging="369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3A2F5D"/>
    <w:multiLevelType w:val="multilevel"/>
    <w:tmpl w:val="940E5FB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2336E4"/>
    <w:multiLevelType w:val="multilevel"/>
    <w:tmpl w:val="ECDC3350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B5A001A"/>
    <w:multiLevelType w:val="multilevel"/>
    <w:tmpl w:val="4A8C6CA8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C13416C"/>
    <w:multiLevelType w:val="multilevel"/>
    <w:tmpl w:val="0D66564E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F1C3278"/>
    <w:multiLevelType w:val="hybridMultilevel"/>
    <w:tmpl w:val="E9FCE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BF22D0"/>
    <w:multiLevelType w:val="multilevel"/>
    <w:tmpl w:val="79F427EC"/>
    <w:lvl w:ilvl="0">
      <w:start w:val="1"/>
      <w:numFmt w:val="bullet"/>
      <w:lvlText w:val="-"/>
      <w:lvlJc w:val="left"/>
      <w:pPr>
        <w:ind w:left="567" w:hanging="283"/>
      </w:pPr>
      <w:rPr>
        <w:rFonts w:ascii="Symbol" w:eastAsia="Times New Roman" w:hAnsi="Symbol"/>
        <w:b w:val="0"/>
        <w:i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22297239">
    <w:abstractNumId w:val="7"/>
  </w:num>
  <w:num w:numId="2" w16cid:durableId="1259023141">
    <w:abstractNumId w:val="12"/>
  </w:num>
  <w:num w:numId="3" w16cid:durableId="2006201581">
    <w:abstractNumId w:val="4"/>
  </w:num>
  <w:num w:numId="4" w16cid:durableId="1582249167">
    <w:abstractNumId w:val="5"/>
  </w:num>
  <w:num w:numId="5" w16cid:durableId="1794323899">
    <w:abstractNumId w:val="1"/>
  </w:num>
  <w:num w:numId="6" w16cid:durableId="1999534370">
    <w:abstractNumId w:val="0"/>
  </w:num>
  <w:num w:numId="7" w16cid:durableId="450056034">
    <w:abstractNumId w:val="26"/>
  </w:num>
  <w:num w:numId="8" w16cid:durableId="1354113747">
    <w:abstractNumId w:val="2"/>
  </w:num>
  <w:num w:numId="9" w16cid:durableId="180364467">
    <w:abstractNumId w:val="18"/>
  </w:num>
  <w:num w:numId="10" w16cid:durableId="3168334">
    <w:abstractNumId w:val="0"/>
    <w:lvlOverride w:ilvl="0">
      <w:startOverride w:val="1"/>
    </w:lvlOverride>
  </w:num>
  <w:num w:numId="11" w16cid:durableId="892545800">
    <w:abstractNumId w:val="16"/>
  </w:num>
  <w:num w:numId="12" w16cid:durableId="909314677">
    <w:abstractNumId w:val="9"/>
  </w:num>
  <w:num w:numId="13" w16cid:durableId="1895389513">
    <w:abstractNumId w:val="17"/>
  </w:num>
  <w:num w:numId="14" w16cid:durableId="909000128">
    <w:abstractNumId w:val="19"/>
  </w:num>
  <w:num w:numId="15" w16cid:durableId="1080716924">
    <w:abstractNumId w:val="15"/>
  </w:num>
  <w:num w:numId="16" w16cid:durableId="802113491">
    <w:abstractNumId w:val="20"/>
  </w:num>
  <w:num w:numId="17" w16cid:durableId="2010331965">
    <w:abstractNumId w:val="13"/>
  </w:num>
  <w:num w:numId="18" w16cid:durableId="784235008">
    <w:abstractNumId w:val="11"/>
  </w:num>
  <w:num w:numId="19" w16cid:durableId="552810704">
    <w:abstractNumId w:val="8"/>
  </w:num>
  <w:num w:numId="20" w16cid:durableId="414084916">
    <w:abstractNumId w:val="23"/>
  </w:num>
  <w:num w:numId="21" w16cid:durableId="680936371">
    <w:abstractNumId w:val="22"/>
  </w:num>
  <w:num w:numId="22" w16cid:durableId="1607158173">
    <w:abstractNumId w:val="21"/>
  </w:num>
  <w:num w:numId="23" w16cid:durableId="68776886">
    <w:abstractNumId w:val="6"/>
  </w:num>
  <w:num w:numId="24" w16cid:durableId="1238903369">
    <w:abstractNumId w:val="3"/>
  </w:num>
  <w:num w:numId="25" w16cid:durableId="2010404112">
    <w:abstractNumId w:val="24"/>
  </w:num>
  <w:num w:numId="26" w16cid:durableId="852305249">
    <w:abstractNumId w:val="14"/>
  </w:num>
  <w:num w:numId="27" w16cid:durableId="1108626549">
    <w:abstractNumId w:val="10"/>
  </w:num>
  <w:num w:numId="28" w16cid:durableId="11818182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1"/>
    <w:rsid w:val="00017CC1"/>
    <w:rsid w:val="00024FE0"/>
    <w:rsid w:val="00063F52"/>
    <w:rsid w:val="00084ECE"/>
    <w:rsid w:val="00097E8E"/>
    <w:rsid w:val="000E3ECD"/>
    <w:rsid w:val="00171737"/>
    <w:rsid w:val="001A0C45"/>
    <w:rsid w:val="001C04AB"/>
    <w:rsid w:val="001F05FE"/>
    <w:rsid w:val="001F63F8"/>
    <w:rsid w:val="0026377C"/>
    <w:rsid w:val="00266A33"/>
    <w:rsid w:val="002707AE"/>
    <w:rsid w:val="00290189"/>
    <w:rsid w:val="002950A3"/>
    <w:rsid w:val="002B1828"/>
    <w:rsid w:val="002B2B67"/>
    <w:rsid w:val="003A6EB6"/>
    <w:rsid w:val="003B2729"/>
    <w:rsid w:val="003F4C79"/>
    <w:rsid w:val="004C2A23"/>
    <w:rsid w:val="0054070C"/>
    <w:rsid w:val="005700B9"/>
    <w:rsid w:val="00577A8C"/>
    <w:rsid w:val="00593D65"/>
    <w:rsid w:val="006158A4"/>
    <w:rsid w:val="00632379"/>
    <w:rsid w:val="00665C53"/>
    <w:rsid w:val="00692D07"/>
    <w:rsid w:val="006B7E66"/>
    <w:rsid w:val="006D40A7"/>
    <w:rsid w:val="007A4D6D"/>
    <w:rsid w:val="007E6530"/>
    <w:rsid w:val="007F28DC"/>
    <w:rsid w:val="00822BEE"/>
    <w:rsid w:val="008571B8"/>
    <w:rsid w:val="0085781F"/>
    <w:rsid w:val="008A3EBA"/>
    <w:rsid w:val="008D1ED9"/>
    <w:rsid w:val="008D5122"/>
    <w:rsid w:val="009051B8"/>
    <w:rsid w:val="00955917"/>
    <w:rsid w:val="00973DD3"/>
    <w:rsid w:val="00982F87"/>
    <w:rsid w:val="009F70CE"/>
    <w:rsid w:val="00A0460E"/>
    <w:rsid w:val="00A45F1E"/>
    <w:rsid w:val="00A62614"/>
    <w:rsid w:val="00AA4A3B"/>
    <w:rsid w:val="00AC3303"/>
    <w:rsid w:val="00B314E9"/>
    <w:rsid w:val="00B4438B"/>
    <w:rsid w:val="00B47C5E"/>
    <w:rsid w:val="00B7309B"/>
    <w:rsid w:val="00BC6E9E"/>
    <w:rsid w:val="00BD2321"/>
    <w:rsid w:val="00BE56C3"/>
    <w:rsid w:val="00BE6AD8"/>
    <w:rsid w:val="00BF2482"/>
    <w:rsid w:val="00BF7F66"/>
    <w:rsid w:val="00C03557"/>
    <w:rsid w:val="00CA13E2"/>
    <w:rsid w:val="00CC0FF7"/>
    <w:rsid w:val="00CD72A0"/>
    <w:rsid w:val="00CF4F91"/>
    <w:rsid w:val="00D048C8"/>
    <w:rsid w:val="00D342C5"/>
    <w:rsid w:val="00D50BC4"/>
    <w:rsid w:val="00D61AE5"/>
    <w:rsid w:val="00D7292B"/>
    <w:rsid w:val="00D76F53"/>
    <w:rsid w:val="00D7776F"/>
    <w:rsid w:val="00DC609D"/>
    <w:rsid w:val="00DE1AFE"/>
    <w:rsid w:val="00E50C09"/>
    <w:rsid w:val="00E72AC9"/>
    <w:rsid w:val="00F24D59"/>
    <w:rsid w:val="00F62965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394"/>
  <w15:chartTrackingRefBased/>
  <w15:docId w15:val="{2EEC0580-8542-4FF1-AFD5-9C1B43F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0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2950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2950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2950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950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2950A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2950A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2950A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2950A3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0A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950A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950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950A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950A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950A3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2950A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950A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2950A3"/>
    <w:rPr>
      <w:rFonts w:ascii="Cambria" w:eastAsia="Times New Roman" w:hAnsi="Cambria" w:cs="Times New Roman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950A3"/>
  </w:style>
  <w:style w:type="paragraph" w:styleId="a4">
    <w:name w:val="TOC Heading"/>
    <w:basedOn w:val="1"/>
    <w:next w:val="a"/>
    <w:uiPriority w:val="39"/>
    <w:qFormat/>
    <w:rsid w:val="002950A3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2950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950A3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2950A3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styleId="a5">
    <w:name w:val="Hyperlink"/>
    <w:basedOn w:val="a0"/>
    <w:uiPriority w:val="99"/>
    <w:unhideWhenUsed/>
    <w:rsid w:val="002950A3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2950A3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2950A3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2950A3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2950A3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2950A3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2950A3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110">
    <w:name w:val="Указатель 11"/>
    <w:basedOn w:val="a"/>
    <w:next w:val="a"/>
    <w:autoRedefine/>
    <w:uiPriority w:val="99"/>
    <w:unhideWhenUsed/>
    <w:rsid w:val="002950A3"/>
    <w:pPr>
      <w:spacing w:after="0" w:line="240" w:lineRule="auto"/>
      <w:ind w:left="22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210">
    <w:name w:val="Указатель 21"/>
    <w:basedOn w:val="a"/>
    <w:next w:val="a"/>
    <w:autoRedefine/>
    <w:uiPriority w:val="99"/>
    <w:unhideWhenUsed/>
    <w:rsid w:val="002950A3"/>
    <w:pPr>
      <w:spacing w:after="0" w:line="240" w:lineRule="auto"/>
      <w:ind w:left="44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310">
    <w:name w:val="Указатель 31"/>
    <w:basedOn w:val="a"/>
    <w:next w:val="a"/>
    <w:autoRedefine/>
    <w:uiPriority w:val="99"/>
    <w:unhideWhenUsed/>
    <w:rsid w:val="002950A3"/>
    <w:pPr>
      <w:spacing w:after="0" w:line="240" w:lineRule="auto"/>
      <w:ind w:left="66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410">
    <w:name w:val="Указатель 41"/>
    <w:basedOn w:val="a"/>
    <w:next w:val="a"/>
    <w:autoRedefine/>
    <w:uiPriority w:val="99"/>
    <w:unhideWhenUsed/>
    <w:rsid w:val="002950A3"/>
    <w:pPr>
      <w:spacing w:after="0" w:line="240" w:lineRule="auto"/>
      <w:ind w:left="88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510">
    <w:name w:val="Указатель 51"/>
    <w:basedOn w:val="a"/>
    <w:next w:val="a"/>
    <w:autoRedefine/>
    <w:uiPriority w:val="99"/>
    <w:unhideWhenUsed/>
    <w:rsid w:val="002950A3"/>
    <w:pPr>
      <w:spacing w:after="0" w:line="240" w:lineRule="auto"/>
      <w:ind w:left="110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610">
    <w:name w:val="Указатель 61"/>
    <w:basedOn w:val="a"/>
    <w:next w:val="a"/>
    <w:autoRedefine/>
    <w:uiPriority w:val="99"/>
    <w:unhideWhenUsed/>
    <w:rsid w:val="002950A3"/>
    <w:pPr>
      <w:spacing w:after="0" w:line="240" w:lineRule="auto"/>
      <w:ind w:left="132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710">
    <w:name w:val="Указатель 71"/>
    <w:basedOn w:val="a"/>
    <w:next w:val="a"/>
    <w:autoRedefine/>
    <w:uiPriority w:val="99"/>
    <w:unhideWhenUsed/>
    <w:rsid w:val="002950A3"/>
    <w:pPr>
      <w:spacing w:after="0" w:line="240" w:lineRule="auto"/>
      <w:ind w:left="154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810">
    <w:name w:val="Указатель 81"/>
    <w:basedOn w:val="a"/>
    <w:next w:val="a"/>
    <w:autoRedefine/>
    <w:uiPriority w:val="99"/>
    <w:unhideWhenUsed/>
    <w:rsid w:val="002950A3"/>
    <w:pPr>
      <w:spacing w:after="0" w:line="240" w:lineRule="auto"/>
      <w:ind w:left="176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910">
    <w:name w:val="Указатель 91"/>
    <w:basedOn w:val="a"/>
    <w:next w:val="a"/>
    <w:autoRedefine/>
    <w:uiPriority w:val="99"/>
    <w:unhideWhenUsed/>
    <w:rsid w:val="002950A3"/>
    <w:pPr>
      <w:spacing w:after="0" w:line="240" w:lineRule="auto"/>
      <w:ind w:left="1980" w:hanging="220"/>
    </w:pPr>
    <w:rPr>
      <w:rFonts w:eastAsia="Times New Roman" w:cs="Times New Roman"/>
      <w:sz w:val="18"/>
      <w:szCs w:val="18"/>
      <w:lang w:val="en-US"/>
    </w:rPr>
  </w:style>
  <w:style w:type="paragraph" w:customStyle="1" w:styleId="14">
    <w:name w:val="Указатель1"/>
    <w:basedOn w:val="a"/>
    <w:next w:val="15"/>
    <w:uiPriority w:val="99"/>
    <w:unhideWhenUsed/>
    <w:rsid w:val="002950A3"/>
    <w:pPr>
      <w:spacing w:before="360" w:after="240" w:line="240" w:lineRule="auto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indentless">
    <w:name w:val="indentless"/>
    <w:basedOn w:val="a"/>
    <w:next w:val="a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next w:val="a"/>
    <w:link w:val="a7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rsid w:val="002950A3"/>
    <w:rPr>
      <w:rFonts w:ascii="Calibri" w:eastAsia="Times New Roman" w:hAnsi="Calibri" w:cs="Times New Roman"/>
      <w:lang w:val="en-US"/>
    </w:rPr>
  </w:style>
  <w:style w:type="paragraph" w:customStyle="1" w:styleId="af400">
    <w:name w:val="af400"/>
    <w:basedOn w:val="a"/>
    <w:next w:val="a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next w:val="a"/>
    <w:link w:val="a9"/>
    <w:uiPriority w:val="99"/>
    <w:qFormat/>
    <w:rsid w:val="002950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2950A3"/>
    <w:rPr>
      <w:rFonts w:ascii="Calibri" w:eastAsia="Times New Roman" w:hAnsi="Calibri" w:cs="Times New Roman"/>
      <w:lang w:val="en-US"/>
    </w:rPr>
  </w:style>
  <w:style w:type="paragraph" w:styleId="aa">
    <w:name w:val="Body Text"/>
    <w:basedOn w:val="a"/>
    <w:link w:val="ab"/>
    <w:uiPriority w:val="99"/>
    <w:rsid w:val="002950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9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50A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an">
    <w:name w:val="span"/>
    <w:basedOn w:val="a0"/>
    <w:rsid w:val="002950A3"/>
    <w:rPr>
      <w:rFonts w:ascii="Times New Roman" w:hAnsi="Times New Roman" w:cs="Times New Roman"/>
    </w:rPr>
  </w:style>
  <w:style w:type="paragraph" w:styleId="15">
    <w:name w:val="index 1"/>
    <w:basedOn w:val="a"/>
    <w:next w:val="a"/>
    <w:autoRedefine/>
    <w:uiPriority w:val="99"/>
    <w:semiHidden/>
    <w:unhideWhenUsed/>
    <w:rsid w:val="002950A3"/>
    <w:pPr>
      <w:spacing w:after="0" w:line="240" w:lineRule="auto"/>
      <w:ind w:left="220" w:hanging="220"/>
    </w:pPr>
  </w:style>
  <w:style w:type="paragraph" w:styleId="ad">
    <w:name w:val="Balloon Text"/>
    <w:basedOn w:val="a"/>
    <w:link w:val="ae"/>
    <w:uiPriority w:val="99"/>
    <w:semiHidden/>
    <w:unhideWhenUsed/>
    <w:rsid w:val="00CF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4F9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F4F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4F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4F9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4F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4F9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50BC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50BC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8CE3-63F7-4FB7-B570-59CB33B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 Юлия Сергеевна</dc:creator>
  <cp:keywords/>
  <dc:description/>
  <cp:lastModifiedBy>Уржумова Наталья Анатольевна</cp:lastModifiedBy>
  <cp:revision>6</cp:revision>
  <dcterms:created xsi:type="dcterms:W3CDTF">2022-04-04T05:28:00Z</dcterms:created>
  <dcterms:modified xsi:type="dcterms:W3CDTF">2022-04-08T11:37:00Z</dcterms:modified>
</cp:coreProperties>
</file>